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B71457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E4235">
        <w:rPr>
          <w:rFonts w:ascii="Calibri" w:hAnsi="Calibri"/>
        </w:rPr>
        <w:t>ENG12</w:t>
      </w:r>
      <w:r w:rsidRPr="007A395D">
        <w:rPr>
          <w:rFonts w:ascii="Calibri" w:hAnsi="Calibri"/>
        </w:rPr>
        <w:t>-</w:t>
      </w:r>
      <w:r w:rsidR="001A7BF4">
        <w:rPr>
          <w:rFonts w:ascii="Calibri" w:hAnsi="Calibri"/>
        </w:rPr>
        <w:t>3.1.17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4D1444A"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BE4235">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E4235">
        <w:rPr>
          <w:rFonts w:ascii="Calibri" w:hAnsi="Calibri" w:cs="Arial"/>
          <w:b/>
          <w:sz w:val="24"/>
          <w:szCs w:val="24"/>
        </w:rPr>
        <w:t>x</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FC07D6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A7BF4">
        <w:rPr>
          <w:rFonts w:ascii="Calibri" w:hAnsi="Calibri"/>
        </w:rPr>
        <w:t>3.1</w:t>
      </w:r>
    </w:p>
    <w:p w14:paraId="1AB3E246" w14:textId="71B08B2A"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637ECD">
        <w:rPr>
          <w:rFonts w:ascii="Calibri" w:hAnsi="Calibri"/>
        </w:rPr>
        <w:t>3.4</w:t>
      </w:r>
      <w:r w:rsidR="007358FF">
        <w:rPr>
          <w:rFonts w:ascii="Calibri" w:hAnsi="Calibri"/>
        </w:rPr>
        <w:t>.</w:t>
      </w:r>
      <w:r w:rsidR="00637ECD">
        <w:rPr>
          <w:rFonts w:ascii="Calibri" w:hAnsi="Calibri"/>
        </w:rPr>
        <w:t>3</w:t>
      </w:r>
    </w:p>
    <w:p w14:paraId="01FC5420" w14:textId="2B2FE479"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E4235">
        <w:rPr>
          <w:rFonts w:ascii="Calibri" w:hAnsi="Calibri"/>
        </w:rPr>
        <w:t>Chair of WG3</w:t>
      </w:r>
      <w:r w:rsidR="00C61B31">
        <w:rPr>
          <w:rFonts w:ascii="Calibri" w:hAnsi="Calibri"/>
        </w:rPr>
        <w:t xml:space="preserve"> (on be</w:t>
      </w:r>
      <w:bookmarkStart w:id="0" w:name="_GoBack"/>
      <w:bookmarkEnd w:id="0"/>
      <w:r w:rsidR="00C61B31">
        <w:rPr>
          <w:rFonts w:ascii="Calibri" w:hAnsi="Calibri"/>
        </w:rPr>
        <w:t>half of the correspondence working group)</w:t>
      </w:r>
    </w:p>
    <w:p w14:paraId="60BCC120" w14:textId="77777777" w:rsidR="0080294B" w:rsidRPr="007A395D" w:rsidRDefault="0080294B" w:rsidP="00FE5674">
      <w:pPr>
        <w:pStyle w:val="BodyText"/>
        <w:tabs>
          <w:tab w:val="left" w:pos="2835"/>
        </w:tabs>
        <w:rPr>
          <w:rFonts w:ascii="Calibri" w:hAnsi="Calibri"/>
        </w:rPr>
      </w:pPr>
    </w:p>
    <w:p w14:paraId="4834080C" w14:textId="1E4B5663" w:rsidR="00A446C9" w:rsidRPr="00605E43" w:rsidRDefault="00C61B31" w:rsidP="00A446C9">
      <w:pPr>
        <w:pStyle w:val="Title"/>
        <w:rPr>
          <w:rFonts w:ascii="Calibri" w:hAnsi="Calibri"/>
          <w:color w:val="0070C0"/>
        </w:rPr>
      </w:pPr>
      <w:r>
        <w:rPr>
          <w:rFonts w:ascii="Calibri" w:hAnsi="Calibri"/>
          <w:color w:val="0070C0"/>
        </w:rPr>
        <w:t xml:space="preserve">Draft Recommendation on </w:t>
      </w:r>
      <w:r w:rsidR="00E07620">
        <w:rPr>
          <w:rFonts w:ascii="Calibri" w:hAnsi="Calibri"/>
          <w:color w:val="0070C0"/>
        </w:rPr>
        <w:t>Provision of GNSS Augmentation service for maritime navigation applications</w:t>
      </w:r>
    </w:p>
    <w:p w14:paraId="0F258596" w14:textId="50FB6E37" w:rsidR="00A446C9" w:rsidRPr="00605E43" w:rsidRDefault="00A446C9" w:rsidP="00605E43">
      <w:pPr>
        <w:pStyle w:val="Heading1"/>
      </w:pPr>
      <w:r w:rsidRPr="00605E43">
        <w:t>Summary</w:t>
      </w:r>
    </w:p>
    <w:p w14:paraId="5489B348" w14:textId="2B9B9E0D" w:rsidR="00BE4235" w:rsidRDefault="00BE4235" w:rsidP="00B56BDF">
      <w:pPr>
        <w:pStyle w:val="BodyText"/>
        <w:rPr>
          <w:rFonts w:ascii="Calibri" w:hAnsi="Calibri"/>
        </w:rPr>
      </w:pPr>
      <w:r>
        <w:rPr>
          <w:rFonts w:ascii="Calibri" w:hAnsi="Calibri"/>
        </w:rPr>
        <w:t xml:space="preserve">This draft Recommendation on the provision </w:t>
      </w:r>
      <w:r w:rsidR="00E07620">
        <w:rPr>
          <w:rFonts w:ascii="Calibri" w:hAnsi="Calibri"/>
        </w:rPr>
        <w:t>of GNSS augmentation services for maritime navigation applications</w:t>
      </w:r>
      <w:r>
        <w:rPr>
          <w:rFonts w:ascii="Calibri" w:hAnsi="Calibri"/>
        </w:rPr>
        <w:t xml:space="preserve"> was developed during ENG11 correspondence period.  </w:t>
      </w:r>
      <w:r w:rsidR="00E07620">
        <w:rPr>
          <w:rFonts w:ascii="Calibri" w:hAnsi="Calibri"/>
        </w:rPr>
        <w:t>This version builds upon earlier work considered during previous ENG meetings</w:t>
      </w:r>
      <w:r>
        <w:rPr>
          <w:rFonts w:ascii="Calibri" w:hAnsi="Calibri"/>
        </w:rPr>
        <w:t>.</w:t>
      </w:r>
    </w:p>
    <w:p w14:paraId="69F4FE34" w14:textId="41F98311" w:rsidR="00BE4235" w:rsidRDefault="00C61B31" w:rsidP="00E07620">
      <w:pPr>
        <w:pStyle w:val="BodyText"/>
        <w:rPr>
          <w:rFonts w:ascii="Calibri" w:hAnsi="Calibri"/>
        </w:rPr>
      </w:pPr>
      <w:r>
        <w:rPr>
          <w:rFonts w:ascii="Calibri" w:hAnsi="Calibri"/>
        </w:rPr>
        <w:t>This Recommendation invites IALA members</w:t>
      </w:r>
      <w:r w:rsidR="00E07620">
        <w:rPr>
          <w:rFonts w:ascii="Calibri" w:hAnsi="Calibri"/>
        </w:rPr>
        <w:t xml:space="preserve"> and organisations</w:t>
      </w:r>
      <w:r>
        <w:rPr>
          <w:rFonts w:ascii="Calibri" w:hAnsi="Calibri"/>
        </w:rPr>
        <w:t xml:space="preserve"> </w:t>
      </w:r>
      <w:r w:rsidR="00E07620">
        <w:rPr>
          <w:rFonts w:ascii="Calibri" w:hAnsi="Calibri"/>
        </w:rPr>
        <w:t xml:space="preserve">providing GNSS augmentation services for maritime use, to provide a declaration of that service in a consistent </w:t>
      </w:r>
      <w:r w:rsidR="003D39B4">
        <w:rPr>
          <w:rFonts w:ascii="Calibri" w:hAnsi="Calibri"/>
        </w:rPr>
        <w:t>format that</w:t>
      </w:r>
      <w:r w:rsidR="00E07620">
        <w:rPr>
          <w:rFonts w:ascii="Calibri" w:hAnsi="Calibri"/>
        </w:rPr>
        <w:t xml:space="preserve"> would be maintained in a public register on the IALA website. </w:t>
      </w:r>
    </w:p>
    <w:p w14:paraId="025063BD" w14:textId="3474317F" w:rsidR="00E07620" w:rsidRDefault="003D39B4" w:rsidP="00E07620">
      <w:pPr>
        <w:pStyle w:val="BodyText"/>
        <w:rPr>
          <w:rFonts w:ascii="Calibri" w:hAnsi="Calibri"/>
        </w:rPr>
      </w:pPr>
      <w:r>
        <w:rPr>
          <w:rFonts w:ascii="Calibri" w:hAnsi="Calibri"/>
        </w:rPr>
        <w:t>In this manner, the characteristics of any</w:t>
      </w:r>
      <w:r w:rsidR="00E07620">
        <w:rPr>
          <w:rFonts w:ascii="Calibri" w:hAnsi="Calibri"/>
        </w:rPr>
        <w:t xml:space="preserve"> maritime </w:t>
      </w:r>
      <w:r>
        <w:rPr>
          <w:rFonts w:ascii="Calibri" w:hAnsi="Calibri"/>
        </w:rPr>
        <w:t xml:space="preserve">augmentation </w:t>
      </w:r>
      <w:r w:rsidR="00E07620">
        <w:rPr>
          <w:rFonts w:ascii="Calibri" w:hAnsi="Calibri"/>
        </w:rPr>
        <w:t>service</w:t>
      </w:r>
      <w:r>
        <w:rPr>
          <w:rFonts w:ascii="Calibri" w:hAnsi="Calibri"/>
        </w:rPr>
        <w:t xml:space="preserve"> can be catalogued in one place, helping to inform the mariner, manufacturers and national authorities alike.  For example, should an SBAS provider decide to provide a maritime  to form a register</w:t>
      </w:r>
      <w:r w:rsidR="00E07620">
        <w:rPr>
          <w:rFonts w:ascii="Calibri" w:hAnsi="Calibri"/>
        </w:rPr>
        <w:t>, such as that being considered by the European SBAS provider, would be publically declared, with documentation available to inform mariners, manufacturers and national author</w:t>
      </w:r>
      <w:r>
        <w:rPr>
          <w:rFonts w:ascii="Calibri" w:hAnsi="Calibri"/>
        </w:rPr>
        <w:t xml:space="preserve">ities alike.   Without such a register, such services may not be recognised as serving a maritime user potentially hindering its safe use. </w:t>
      </w:r>
    </w:p>
    <w:p w14:paraId="29E9A35A" w14:textId="71195571" w:rsidR="00E07620" w:rsidRDefault="00E07620" w:rsidP="00E07620">
      <w:pPr>
        <w:pStyle w:val="BodyText"/>
        <w:rPr>
          <w:rFonts w:ascii="Calibri" w:hAnsi="Calibri"/>
        </w:rPr>
      </w:pPr>
      <w:r>
        <w:rPr>
          <w:rFonts w:ascii="Calibri" w:hAnsi="Calibri"/>
        </w:rPr>
        <w:t>While marine r</w:t>
      </w:r>
      <w:r w:rsidR="003D39B4">
        <w:rPr>
          <w:rFonts w:ascii="Calibri" w:hAnsi="Calibri"/>
        </w:rPr>
        <w:t>adiobeacon DGPS/DGNSS services</w:t>
      </w:r>
      <w:r w:rsidR="00AD03D8">
        <w:rPr>
          <w:rFonts w:ascii="Calibri" w:hAnsi="Calibri"/>
        </w:rPr>
        <w:t xml:space="preserve"> are already collated within the IALA list of beacons, administrations are free to provide further information on their services through this register, if they wish.   </w:t>
      </w:r>
      <w:r w:rsidR="003D39B4">
        <w:rPr>
          <w:rFonts w:ascii="Calibri" w:hAnsi="Calibri"/>
        </w:rPr>
        <w:t xml:space="preserve"> </w:t>
      </w:r>
    </w:p>
    <w:p w14:paraId="679595D9" w14:textId="1B791D55" w:rsidR="00C61B31" w:rsidRDefault="003D39B4" w:rsidP="00B56BDF">
      <w:pPr>
        <w:pStyle w:val="BodyText"/>
        <w:rPr>
          <w:rFonts w:ascii="Calibri" w:hAnsi="Calibri"/>
        </w:rPr>
      </w:pPr>
      <w:r>
        <w:rPr>
          <w:rFonts w:ascii="Calibri" w:hAnsi="Calibri"/>
        </w:rPr>
        <w:t xml:space="preserve">While this is relatively mature, one question remains to be addressed by the working group.  Committee members are invited to review this input paper and to provide any comments to the WG3 Chairman so that it can be progressed at ENG12.  </w:t>
      </w:r>
      <w:r w:rsidR="00C61B31">
        <w:rPr>
          <w:rFonts w:ascii="Calibri" w:hAnsi="Calibri"/>
        </w:rPr>
        <w:t xml:space="preserve"> </w:t>
      </w:r>
    </w:p>
    <w:p w14:paraId="7A8D2F27" w14:textId="77777777" w:rsidR="00A446C9" w:rsidRPr="007A395D" w:rsidRDefault="00A446C9" w:rsidP="00605E43">
      <w:pPr>
        <w:pStyle w:val="Heading1"/>
      </w:pPr>
      <w:r w:rsidRPr="007A395D">
        <w:t>Action requested of the Committee</w:t>
      </w:r>
    </w:p>
    <w:p w14:paraId="1556E528" w14:textId="179C720E" w:rsidR="00F25BF4" w:rsidRPr="007A395D" w:rsidRDefault="00F25BF4" w:rsidP="00A446C9">
      <w:pPr>
        <w:pStyle w:val="BodyText"/>
        <w:rPr>
          <w:rFonts w:ascii="Calibri" w:hAnsi="Calibri"/>
        </w:rPr>
      </w:pPr>
      <w:r w:rsidRPr="007A395D">
        <w:rPr>
          <w:rFonts w:ascii="Calibri" w:hAnsi="Calibri"/>
        </w:rPr>
        <w:t xml:space="preserve">The </w:t>
      </w:r>
      <w:r w:rsidR="00AD03D8">
        <w:rPr>
          <w:rFonts w:ascii="Calibri" w:hAnsi="Calibri"/>
        </w:rPr>
        <w:t xml:space="preserve">Committee is requested to: </w:t>
      </w:r>
    </w:p>
    <w:p w14:paraId="5C8C4F11" w14:textId="2961C19F" w:rsidR="00C61B31" w:rsidRPr="00AD03D8" w:rsidRDefault="00C61B31" w:rsidP="00AD03D8">
      <w:pPr>
        <w:pStyle w:val="BodyText"/>
        <w:numPr>
          <w:ilvl w:val="0"/>
          <w:numId w:val="46"/>
        </w:numPr>
        <w:rPr>
          <w:rFonts w:asciiTheme="minorHAnsi" w:hAnsiTheme="minorHAnsi" w:cstheme="minorHAnsi"/>
        </w:rPr>
      </w:pPr>
      <w:r w:rsidRPr="00AD03D8">
        <w:rPr>
          <w:rFonts w:asciiTheme="minorHAnsi" w:hAnsiTheme="minorHAnsi" w:cstheme="minorHAnsi"/>
        </w:rPr>
        <w:t>review this input paper and to provide any comments to the WG3 Chairman (</w:t>
      </w:r>
      <w:hyperlink r:id="rId8" w:history="1">
        <w:r w:rsidRPr="00AD03D8">
          <w:rPr>
            <w:rStyle w:val="Hyperlink"/>
            <w:rFonts w:asciiTheme="minorHAnsi" w:hAnsiTheme="minorHAnsi" w:cstheme="minorHAnsi"/>
          </w:rPr>
          <w:t>alan.grant@gla-rad.org</w:t>
        </w:r>
      </w:hyperlink>
      <w:r w:rsidRPr="00AD03D8">
        <w:rPr>
          <w:rFonts w:asciiTheme="minorHAnsi" w:hAnsiTheme="minorHAnsi" w:cstheme="minorHAnsi"/>
        </w:rPr>
        <w:t>) for review at ENG12.</w:t>
      </w: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7447F563" w:rsidR="004D1D85" w:rsidRPr="007A395D" w:rsidRDefault="004D1D85" w:rsidP="007358FF">
      <w:pPr>
        <w:pStyle w:val="Appendix"/>
        <w:numPr>
          <w:ilvl w:val="0"/>
          <w:numId w:val="0"/>
        </w:numPr>
        <w:rPr>
          <w:rFonts w:ascii="Calibri" w:hAnsi="Calibri"/>
        </w:rPr>
      </w:pPr>
    </w:p>
    <w:sectPr w:rsidR="004D1D85" w:rsidRPr="007A395D"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A430A" w14:textId="77777777" w:rsidR="000715C9" w:rsidRDefault="000715C9" w:rsidP="00362CD9">
      <w:r>
        <w:separator/>
      </w:r>
    </w:p>
  </w:endnote>
  <w:endnote w:type="continuationSeparator" w:id="0">
    <w:p w14:paraId="10206D68" w14:textId="77777777" w:rsidR="000715C9" w:rsidRDefault="000715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9D24F2F"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D03D8">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266C4" w14:textId="77777777" w:rsidR="000715C9" w:rsidRDefault="000715C9" w:rsidP="00362CD9">
      <w:r>
        <w:separator/>
      </w:r>
    </w:p>
  </w:footnote>
  <w:footnote w:type="continuationSeparator" w:id="0">
    <w:p w14:paraId="37F0FC42" w14:textId="77777777" w:rsidR="000715C9" w:rsidRDefault="000715C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1A7BF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A7BF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1A7BF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813"/>
        </w:tabs>
        <w:ind w:left="5813"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BF20F6A"/>
    <w:multiLevelType w:val="hybridMultilevel"/>
    <w:tmpl w:val="2698EA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C4A76EE"/>
    <w:multiLevelType w:val="hybridMultilevel"/>
    <w:tmpl w:val="CDE43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6"/>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9"/>
  </w:num>
  <w:num w:numId="4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10AE7"/>
    <w:rsid w:val="00177F4D"/>
    <w:rsid w:val="00180DDA"/>
    <w:rsid w:val="001A7BF4"/>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39B4"/>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7ECD"/>
    <w:rsid w:val="006652C3"/>
    <w:rsid w:val="00691FD0"/>
    <w:rsid w:val="00692148"/>
    <w:rsid w:val="006A1A1E"/>
    <w:rsid w:val="006C5948"/>
    <w:rsid w:val="006F2A74"/>
    <w:rsid w:val="007118F5"/>
    <w:rsid w:val="00712AA4"/>
    <w:rsid w:val="007146C4"/>
    <w:rsid w:val="00721AA1"/>
    <w:rsid w:val="00724B67"/>
    <w:rsid w:val="007358FF"/>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D03D8"/>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E4235"/>
    <w:rsid w:val="00BF32F0"/>
    <w:rsid w:val="00BF4DCE"/>
    <w:rsid w:val="00C05CE5"/>
    <w:rsid w:val="00C6171E"/>
    <w:rsid w:val="00C61B31"/>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07620"/>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an.grant@gla-rad.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7CC37A-D520-45B6-B854-D65B5F926955}">
  <ds:schemaRefs>
    <ds:schemaRef ds:uri="http://schemas.openxmlformats.org/officeDocument/2006/bibliography"/>
  </ds:schemaRefs>
</ds:datastoreItem>
</file>

<file path=customXml/itemProps2.xml><?xml version="1.0" encoding="utf-8"?>
<ds:datastoreItem xmlns:ds="http://schemas.openxmlformats.org/officeDocument/2006/customXml" ds:itemID="{55B300D6-CFD3-46D4-85ED-A990B7745F12}"/>
</file>

<file path=customXml/itemProps3.xml><?xml version="1.0" encoding="utf-8"?>
<ds:datastoreItem xmlns:ds="http://schemas.openxmlformats.org/officeDocument/2006/customXml" ds:itemID="{2B2BCC2F-56D8-4A57-8744-96B3514EC1A6}"/>
</file>

<file path=customXml/itemProps4.xml><?xml version="1.0" encoding="utf-8"?>
<ds:datastoreItem xmlns:ds="http://schemas.openxmlformats.org/officeDocument/2006/customXml" ds:itemID="{CB39A321-D6F8-4C3B-98AA-499447EFC93A}"/>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2020-06-18T14:43:00Z</dcterms:created>
  <dcterms:modified xsi:type="dcterms:W3CDTF">2020-09-15T07:20:00Z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